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E1D" w:rsidRDefault="00AA3E1D" w:rsidP="00AA3E1D">
      <w:pPr>
        <w:spacing w:line="480" w:lineRule="auto"/>
        <w:jc w:val="both"/>
        <w:rPr>
          <w:rFonts w:ascii="Times New Roman" w:hAnsi="Times New Roman" w:cs="Times New Roman"/>
          <w:sz w:val="24"/>
          <w:szCs w:val="24"/>
        </w:rPr>
      </w:pPr>
    </w:p>
    <w:p w:rsidR="00AA3E1D" w:rsidRDefault="00AA3E1D" w:rsidP="00AA3E1D">
      <w:pPr>
        <w:spacing w:line="480" w:lineRule="auto"/>
        <w:jc w:val="both"/>
        <w:rPr>
          <w:rFonts w:ascii="Times New Roman" w:hAnsi="Times New Roman" w:cs="Times New Roman"/>
          <w:sz w:val="24"/>
          <w:szCs w:val="24"/>
        </w:rPr>
      </w:pPr>
    </w:p>
    <w:p w:rsidR="00AA3E1D" w:rsidRDefault="00AA3E1D" w:rsidP="00AA3E1D">
      <w:pPr>
        <w:spacing w:line="480" w:lineRule="auto"/>
        <w:jc w:val="both"/>
        <w:rPr>
          <w:rFonts w:ascii="Times New Roman" w:hAnsi="Times New Roman" w:cs="Times New Roman"/>
          <w:sz w:val="24"/>
          <w:szCs w:val="24"/>
        </w:rPr>
      </w:pPr>
    </w:p>
    <w:p w:rsidR="00AA3E1D" w:rsidRDefault="00AA3E1D" w:rsidP="00AA3E1D">
      <w:pPr>
        <w:spacing w:line="480" w:lineRule="auto"/>
        <w:jc w:val="both"/>
        <w:rPr>
          <w:rFonts w:ascii="Times New Roman" w:hAnsi="Times New Roman" w:cs="Times New Roman"/>
          <w:sz w:val="24"/>
          <w:szCs w:val="24"/>
        </w:rPr>
      </w:pPr>
    </w:p>
    <w:p w:rsidR="00AA3E1D" w:rsidRDefault="001E0D16" w:rsidP="00AA3E1D">
      <w:pPr>
        <w:spacing w:line="480" w:lineRule="auto"/>
        <w:jc w:val="center"/>
        <w:rPr>
          <w:rFonts w:ascii="Times New Roman" w:hAnsi="Times New Roman" w:cs="Times New Roman"/>
          <w:sz w:val="24"/>
          <w:szCs w:val="24"/>
        </w:rPr>
      </w:pPr>
      <w:r>
        <w:rPr>
          <w:rFonts w:ascii="Times New Roman" w:hAnsi="Times New Roman" w:cs="Times New Roman"/>
          <w:sz w:val="24"/>
          <w:szCs w:val="24"/>
        </w:rPr>
        <w:t>BELK INC.</w:t>
      </w:r>
    </w:p>
    <w:p w:rsidR="00AA3E1D" w:rsidRDefault="00AA3E1D" w:rsidP="00AA3E1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r w:rsidR="001E0D16">
        <w:rPr>
          <w:rFonts w:ascii="Times New Roman" w:hAnsi="Times New Roman" w:cs="Times New Roman"/>
          <w:sz w:val="24"/>
          <w:szCs w:val="24"/>
        </w:rPr>
        <w:t xml:space="preserve"> of student </w:t>
      </w:r>
      <w:bookmarkStart w:id="0" w:name="_GoBack"/>
      <w:bookmarkEnd w:id="0"/>
    </w:p>
    <w:p w:rsidR="001E0D16" w:rsidRDefault="001E0D16" w:rsidP="00AA3E1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tutor </w:t>
      </w:r>
    </w:p>
    <w:p w:rsidR="00AA3E1D" w:rsidRDefault="001E0D16" w:rsidP="00AA3E1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AA3E1D" w:rsidRDefault="00AA3E1D" w:rsidP="00AA3E1D">
      <w:pPr>
        <w:spacing w:line="480" w:lineRule="auto"/>
        <w:jc w:val="both"/>
        <w:rPr>
          <w:rFonts w:ascii="Times New Roman" w:hAnsi="Times New Roman" w:cs="Times New Roman"/>
          <w:sz w:val="24"/>
          <w:szCs w:val="24"/>
        </w:rPr>
      </w:pPr>
    </w:p>
    <w:p w:rsidR="00AA3E1D" w:rsidRDefault="00AA3E1D" w:rsidP="00AA3E1D">
      <w:pPr>
        <w:spacing w:line="480" w:lineRule="auto"/>
        <w:jc w:val="both"/>
        <w:rPr>
          <w:rFonts w:ascii="Times New Roman" w:hAnsi="Times New Roman" w:cs="Times New Roman"/>
          <w:sz w:val="24"/>
          <w:szCs w:val="24"/>
        </w:rPr>
      </w:pPr>
    </w:p>
    <w:p w:rsidR="00AA3E1D" w:rsidRDefault="00AA3E1D" w:rsidP="00AA3E1D">
      <w:pPr>
        <w:spacing w:line="480" w:lineRule="auto"/>
        <w:jc w:val="both"/>
        <w:rPr>
          <w:rFonts w:ascii="Times New Roman" w:hAnsi="Times New Roman" w:cs="Times New Roman"/>
          <w:sz w:val="24"/>
          <w:szCs w:val="24"/>
        </w:rPr>
      </w:pPr>
    </w:p>
    <w:p w:rsidR="00AA3E1D" w:rsidRDefault="00AA3E1D" w:rsidP="00AA3E1D">
      <w:pPr>
        <w:spacing w:line="480" w:lineRule="auto"/>
        <w:jc w:val="both"/>
        <w:rPr>
          <w:rFonts w:ascii="Times New Roman" w:hAnsi="Times New Roman" w:cs="Times New Roman"/>
          <w:sz w:val="24"/>
          <w:szCs w:val="24"/>
        </w:rPr>
      </w:pPr>
    </w:p>
    <w:p w:rsidR="00AA3E1D" w:rsidRDefault="00AA3E1D" w:rsidP="00AA3E1D">
      <w:pPr>
        <w:spacing w:line="480" w:lineRule="auto"/>
        <w:jc w:val="both"/>
        <w:rPr>
          <w:rFonts w:ascii="Times New Roman" w:hAnsi="Times New Roman" w:cs="Times New Roman"/>
          <w:sz w:val="24"/>
          <w:szCs w:val="24"/>
        </w:rPr>
      </w:pPr>
    </w:p>
    <w:p w:rsidR="00AA3E1D" w:rsidRDefault="00AA3E1D" w:rsidP="00AA3E1D">
      <w:pPr>
        <w:spacing w:line="480" w:lineRule="auto"/>
        <w:jc w:val="both"/>
        <w:rPr>
          <w:rFonts w:ascii="Times New Roman" w:hAnsi="Times New Roman" w:cs="Times New Roman"/>
          <w:sz w:val="24"/>
          <w:szCs w:val="24"/>
        </w:rPr>
      </w:pPr>
    </w:p>
    <w:p w:rsidR="00AA3E1D" w:rsidRDefault="00AA3E1D" w:rsidP="00AA3E1D">
      <w:pPr>
        <w:spacing w:line="480" w:lineRule="auto"/>
        <w:jc w:val="both"/>
        <w:rPr>
          <w:rFonts w:ascii="Times New Roman" w:hAnsi="Times New Roman" w:cs="Times New Roman"/>
          <w:sz w:val="24"/>
          <w:szCs w:val="24"/>
        </w:rPr>
      </w:pPr>
    </w:p>
    <w:p w:rsidR="00AA3E1D" w:rsidRDefault="00AA3E1D" w:rsidP="00AA3E1D">
      <w:pPr>
        <w:spacing w:line="480" w:lineRule="auto"/>
        <w:jc w:val="both"/>
        <w:rPr>
          <w:rFonts w:ascii="Times New Roman" w:hAnsi="Times New Roman" w:cs="Times New Roman"/>
          <w:sz w:val="24"/>
          <w:szCs w:val="24"/>
        </w:rPr>
      </w:pPr>
    </w:p>
    <w:p w:rsidR="00AA3E1D" w:rsidRDefault="00AA3E1D" w:rsidP="00AA3E1D">
      <w:pPr>
        <w:spacing w:line="480" w:lineRule="auto"/>
        <w:jc w:val="both"/>
        <w:rPr>
          <w:rFonts w:ascii="Times New Roman" w:hAnsi="Times New Roman" w:cs="Times New Roman"/>
          <w:sz w:val="24"/>
          <w:szCs w:val="24"/>
        </w:rPr>
      </w:pPr>
    </w:p>
    <w:p w:rsidR="00AA3E1D" w:rsidRDefault="00AA3E1D" w:rsidP="00AA3E1D">
      <w:pPr>
        <w:spacing w:line="480" w:lineRule="auto"/>
        <w:jc w:val="both"/>
        <w:rPr>
          <w:rFonts w:ascii="Times New Roman" w:hAnsi="Times New Roman" w:cs="Times New Roman"/>
          <w:sz w:val="24"/>
          <w:szCs w:val="24"/>
        </w:rPr>
      </w:pPr>
    </w:p>
    <w:p w:rsidR="003862F5" w:rsidRPr="003862F5" w:rsidRDefault="00927AE5" w:rsidP="003862F5">
      <w:pPr>
        <w:spacing w:line="480" w:lineRule="auto"/>
        <w:ind w:firstLine="720"/>
        <w:jc w:val="both"/>
        <w:rPr>
          <w:rFonts w:ascii="Times New Roman" w:hAnsi="Times New Roman" w:cs="Times New Roman"/>
          <w:b/>
          <w:sz w:val="24"/>
          <w:szCs w:val="24"/>
        </w:rPr>
      </w:pPr>
      <w:r w:rsidRPr="003862F5">
        <w:rPr>
          <w:rFonts w:ascii="Times New Roman" w:hAnsi="Times New Roman" w:cs="Times New Roman"/>
          <w:b/>
          <w:sz w:val="24"/>
          <w:szCs w:val="24"/>
        </w:rPr>
        <w:lastRenderedPageBreak/>
        <w:t>Introduction</w:t>
      </w:r>
    </w:p>
    <w:p w:rsidR="003862F5" w:rsidRPr="003862F5" w:rsidRDefault="003862F5" w:rsidP="00117B7C">
      <w:pPr>
        <w:spacing w:line="480" w:lineRule="auto"/>
        <w:ind w:firstLine="720"/>
        <w:jc w:val="both"/>
        <w:rPr>
          <w:rFonts w:ascii="Times New Roman" w:hAnsi="Times New Roman" w:cs="Times New Roman"/>
          <w:sz w:val="24"/>
          <w:szCs w:val="24"/>
        </w:rPr>
      </w:pPr>
      <w:r w:rsidRPr="003862F5">
        <w:rPr>
          <w:rFonts w:ascii="Times New Roman" w:eastAsia="Times New Roman" w:hAnsi="Times New Roman" w:cs="Times New Roman"/>
          <w:color w:val="1C1E29"/>
          <w:sz w:val="24"/>
          <w:szCs w:val="24"/>
        </w:rPr>
        <w:t>Belk, Inc., is a privately owned chain store that deals with clothes, wedding registry, home furnishings, cosmetics, and shoes and is based in the United States of America. Belk's headquarters is based in Charlotte in the United States. The organization has set up stores at large malls around the States; the chain store is composed of 225 outlets situated in 14 different states. Belk, Inc. was started in 1998 after more than a hundred different businesses were networked to operate under one business name. The company is still run by the descendants of the families of the founders, founding Belk Inc. brothers (Battling Belks, 1993). Also, it is one of the largest family businesses being operated in the United States of America. However, despite Belk Inc. been a privately owned company, it has been filing its earning statements with the Securities and Exchange Commission (SEC) since its restructuring in 1998 since it has some public debt.</w:t>
      </w:r>
    </w:p>
    <w:p w:rsidR="003862F5" w:rsidRPr="003862F5" w:rsidRDefault="003862F5" w:rsidP="00117B7C">
      <w:pPr>
        <w:spacing w:after="0" w:line="480" w:lineRule="auto"/>
        <w:ind w:firstLine="72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Initially, back in 1888, William Henry Belk started a small bargain store in Monroe, North Carolina. The store was named as New York Racket and was financed through a loan that was acquired from a local widow, goods on consignment, and Belk's savings (Battling Belks, 1993).  He ensured that the clothes that were being sold in the store had clear price tags which meant that the price was fixed and thus the customers needed not to bargain but to pick a product and pay at the counter. The store did not take long before it started earning a profit; it had an initial debt amounting to $4000, but it did not take long before it began to make a $3300 profit. </w:t>
      </w:r>
    </w:p>
    <w:p w:rsidR="003862F5" w:rsidRPr="003862F5" w:rsidRDefault="003862F5" w:rsidP="00945347">
      <w:pPr>
        <w:spacing w:after="0" w:line="480" w:lineRule="auto"/>
        <w:ind w:firstLine="72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After three years, in 1891, the founder (Henry Belk) approached his brother, John Belk, and persuaded him to become part of the already prospering store. These joint efforts marked the founding of Belk Brothers Company. In 1993, the two brothers opened a second store in Chester, South Carolina and 1894, and a third store was opened in Union, South Carolina. A fourth store was opened in 1895 in Charlotte, North Carolina. John Belk was left in Monroe, North Carolina, </w:t>
      </w:r>
      <w:r w:rsidRPr="003862F5">
        <w:rPr>
          <w:rFonts w:ascii="Times New Roman" w:eastAsia="Times New Roman" w:hAnsi="Times New Roman" w:cs="Times New Roman"/>
          <w:color w:val="1C1E29"/>
          <w:sz w:val="24"/>
          <w:szCs w:val="24"/>
        </w:rPr>
        <w:lastRenderedPageBreak/>
        <w:t>to operate and manage the stores situated in the area and died in 1928 (Blueweiss, 1989). The store started doing well such that the other businessmen began copying them, for instance, some merchants copied Belk's slogans such as "Cheap Goods Sell Themselves." The brothers who were managing the chain stores integrated some useful innovative retailing ideas that helped in propelling the business (Belk Corp., 1996). They combined the purchasing power of the stores that had been formed (four stores) and some other two that the founders had no financial interest to build a loose cooperative buying network.  The purchasing power was of benefit to the founders since it gave them a chance to purchase goods in bulk at favorable prices. They also ensured that all their purchases and sales were cash. Advertising was also another aspect that gave them the thrust that propelled the stores in making high profit.</w:t>
      </w:r>
    </w:p>
    <w:p w:rsidR="003862F5" w:rsidRPr="003862F5" w:rsidRDefault="003862F5" w:rsidP="00117B7C">
      <w:pPr>
        <w:spacing w:after="0" w:line="480" w:lineRule="auto"/>
        <w:ind w:firstLine="720"/>
        <w:jc w:val="both"/>
        <w:rPr>
          <w:rFonts w:ascii="Times New Roman" w:eastAsia="Times New Roman" w:hAnsi="Times New Roman" w:cs="Times New Roman"/>
          <w:b/>
          <w:color w:val="1C1E29"/>
          <w:sz w:val="24"/>
          <w:szCs w:val="24"/>
        </w:rPr>
      </w:pPr>
      <w:r w:rsidRPr="003862F5">
        <w:rPr>
          <w:rFonts w:ascii="Times New Roman" w:eastAsia="Times New Roman" w:hAnsi="Times New Roman" w:cs="Times New Roman"/>
          <w:b/>
          <w:color w:val="1C1E29"/>
          <w:sz w:val="24"/>
          <w:szCs w:val="24"/>
        </w:rPr>
        <w:t>Strengths and Core Competencies (Internal) and Opportunities (External) for the Firm</w:t>
      </w:r>
    </w:p>
    <w:p w:rsidR="003862F5" w:rsidRPr="003862F5" w:rsidRDefault="003862F5" w:rsidP="00117B7C">
      <w:pPr>
        <w:spacing w:after="0" w:line="480" w:lineRule="auto"/>
        <w:ind w:firstLine="720"/>
        <w:jc w:val="both"/>
        <w:rPr>
          <w:rFonts w:ascii="Times New Roman" w:eastAsia="Times New Roman" w:hAnsi="Times New Roman" w:cs="Times New Roman"/>
          <w:b/>
          <w:i/>
          <w:color w:val="1C1E29"/>
          <w:sz w:val="24"/>
          <w:szCs w:val="24"/>
        </w:rPr>
      </w:pPr>
      <w:r w:rsidRPr="003862F5">
        <w:rPr>
          <w:rFonts w:ascii="Times New Roman" w:eastAsia="Times New Roman" w:hAnsi="Times New Roman" w:cs="Times New Roman"/>
          <w:b/>
          <w:i/>
          <w:color w:val="1C1E29"/>
          <w:sz w:val="24"/>
          <w:szCs w:val="24"/>
        </w:rPr>
        <w:t>Strengths</w:t>
      </w:r>
    </w:p>
    <w:p w:rsidR="003862F5" w:rsidRPr="003862F5" w:rsidRDefault="003862F5" w:rsidP="00117B7C">
      <w:pPr>
        <w:spacing w:after="0" w:line="480" w:lineRule="auto"/>
        <w:ind w:firstLine="72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An established credit base; Belk Inc. has since the beginning borrowed loans so that it could finance some of its operations. At the start of the business, the founder of William Henry Belk acquired some funds from a widow that he used to finance the operation of the company. However, the company did not take long before it paid off its debt and started earning a profit. Belk Inc. has, over time, been filing its earning statements with the stock and Exchange commission since it has public debts (Ethan S. Bernstein, 2018). </w:t>
      </w:r>
    </w:p>
    <w:p w:rsidR="003862F5" w:rsidRPr="003862F5" w:rsidRDefault="003862F5" w:rsidP="00117B7C">
      <w:pPr>
        <w:spacing w:after="0" w:line="480" w:lineRule="auto"/>
        <w:ind w:firstLine="72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Community awareness; Belk Inc. has been involved in activities that are geared towards paying back to the community. The company reaches out to the community frequently. Belk Inc. organizes sales initiatives during holidays and also carries out charitable work to the community. The company channels a certain fraction of the profits that it earns to developments that are set up </w:t>
      </w:r>
      <w:r w:rsidRPr="003862F5">
        <w:rPr>
          <w:rFonts w:ascii="Times New Roman" w:eastAsia="Times New Roman" w:hAnsi="Times New Roman" w:cs="Times New Roman"/>
          <w:color w:val="1C1E29"/>
          <w:sz w:val="24"/>
          <w:szCs w:val="24"/>
        </w:rPr>
        <w:lastRenderedPageBreak/>
        <w:t>to improve the lives of the surrounding community. For instance, in 2011, Belk Inc. pledged 2.5% of its pre-tax income to channel towards development undertakings by the community.</w:t>
      </w:r>
    </w:p>
    <w:p w:rsidR="003862F5" w:rsidRPr="003862F5" w:rsidRDefault="003862F5" w:rsidP="00CD43B2">
      <w:pPr>
        <w:spacing w:after="0" w:line="480" w:lineRule="auto"/>
        <w:ind w:firstLine="72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High quality of customer services; usually customers have issues that they would like clarified by an organization. In this case, Belk's customers are offered high-quality customer support services. Some customers have queries concerning the store or its offerings, while another lot of customers have issues with their orders. At times a customer might place an order and what is delivered to him is not what he or she had ordered. Thus, this is one of the many reasons that make stores to have customer support services. Customer care usually handles customer's complains and questions (Ethan S. Bernstein, 2018). Also, Belk Inc. provides self-help through frequently asked questions articles. The company has also set a time when the customers can call the customer care for any questions or present complains.</w:t>
      </w:r>
    </w:p>
    <w:p w:rsidR="003862F5" w:rsidRPr="003862F5" w:rsidRDefault="003862F5" w:rsidP="00CD43B2">
      <w:pPr>
        <w:spacing w:after="0" w:line="480" w:lineRule="auto"/>
        <w:ind w:firstLine="72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Wide variety of products; the company deals with a wide variety of products ranging from home furnishings, clothes, shoes, and beauty products. This gives the customers a chance to buy many products which are placed under one roof; this makes shopping for the customers easier and convenient. </w:t>
      </w:r>
    </w:p>
    <w:p w:rsidR="003862F5" w:rsidRPr="003862F5" w:rsidRDefault="003862F5" w:rsidP="00CD43B2">
      <w:pPr>
        <w:spacing w:after="0" w:line="480" w:lineRule="auto"/>
        <w:ind w:firstLine="72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Ordering experience; Belk Inc. offers a seamless customer experience through its e-commerce platform. The buying process is made easier. The platform is easy to navigate through; the customers are placed in a position to search through the product listings, selection of items into the cart, and complete the transaction without any hassle.  </w:t>
      </w:r>
    </w:p>
    <w:p w:rsidR="003862F5" w:rsidRPr="003862F5" w:rsidRDefault="003862F5" w:rsidP="00CD43B2">
      <w:pPr>
        <w:spacing w:after="0" w:line="480" w:lineRule="auto"/>
        <w:ind w:firstLine="720"/>
        <w:jc w:val="both"/>
        <w:rPr>
          <w:rFonts w:ascii="Times New Roman" w:eastAsia="Times New Roman" w:hAnsi="Times New Roman" w:cs="Times New Roman"/>
          <w:b/>
          <w:i/>
          <w:color w:val="1C1E29"/>
          <w:sz w:val="24"/>
          <w:szCs w:val="24"/>
        </w:rPr>
      </w:pPr>
      <w:r w:rsidRPr="003862F5">
        <w:rPr>
          <w:rFonts w:ascii="Times New Roman" w:eastAsia="Times New Roman" w:hAnsi="Times New Roman" w:cs="Times New Roman"/>
          <w:b/>
          <w:i/>
          <w:color w:val="1C1E29"/>
          <w:sz w:val="24"/>
          <w:szCs w:val="24"/>
        </w:rPr>
        <w:t>Opportunities</w:t>
      </w:r>
    </w:p>
    <w:p w:rsidR="003862F5" w:rsidRPr="003862F5" w:rsidRDefault="003862F5" w:rsidP="00CD43B2">
      <w:pPr>
        <w:spacing w:after="0" w:line="480" w:lineRule="auto"/>
        <w:ind w:firstLine="72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New graphic package; Belk needs to offer a new visual identity which will entail a new corporate logo, tagline, and color palette, which will make it modern. The new logo will give the company the chance to appear unique. Branding is a significant thing that a business should ensure </w:t>
      </w:r>
      <w:r w:rsidRPr="003862F5">
        <w:rPr>
          <w:rFonts w:ascii="Times New Roman" w:eastAsia="Times New Roman" w:hAnsi="Times New Roman" w:cs="Times New Roman"/>
          <w:color w:val="1C1E29"/>
          <w:sz w:val="24"/>
          <w:szCs w:val="24"/>
        </w:rPr>
        <w:lastRenderedPageBreak/>
        <w:t xml:space="preserve">so that it can communicate what the company is today and what its aspiration for the future is. The company is focused on meeting the fashion needs that the current customers want. Fashion is a dynamic thing, and thus, the company ought to be dynamic in such a way that it stays up-to-date with the changes in fashion (Ethan S. Bernstein, 2018). However, having the company changing its brand does not mean that it will not serve its traditional and classic customers. The company will change its branding so that it can introduce new assortments in the already existing ones so that it can attract new customers who are looking for modern, updated brands and styles. </w:t>
      </w:r>
    </w:p>
    <w:p w:rsidR="003862F5" w:rsidRPr="003862F5" w:rsidRDefault="003862F5" w:rsidP="00CD43B2">
      <w:pPr>
        <w:spacing w:after="0" w:line="480" w:lineRule="auto"/>
        <w:ind w:firstLine="72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Venturing into some other different business lines; the company can diversify into some other different businesses so that it can increase its profit. For instance, in the most recent, Belk Inc. added a new café at its headquarters off Tyvola Road (Peralta, 2018). The introduction of the new restaurant will earn some additional profit which it could not make if it had not added the café. Thus, Belk Inc. has got an opportunity of venturing into the café business also in the rest of the other stores. </w:t>
      </w:r>
    </w:p>
    <w:p w:rsidR="003862F5" w:rsidRPr="003862F5" w:rsidRDefault="003862F5" w:rsidP="00CD43B2">
      <w:pPr>
        <w:spacing w:after="0" w:line="480" w:lineRule="auto"/>
        <w:ind w:firstLine="72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Social Media and E-Commerce Oriented business model; it can help Belk to link up with local suppliers and international market logistics provider. The utilization of social media by the company will help in reducing the cost of entering into new markets, and it will be in a position to reach out to a substantial percentage of customers at significantly lower marketing cost.</w:t>
      </w:r>
    </w:p>
    <w:p w:rsidR="003862F5" w:rsidRPr="003862F5" w:rsidRDefault="003862F5" w:rsidP="00CD43B2">
      <w:pPr>
        <w:spacing w:after="0" w:line="480" w:lineRule="auto"/>
        <w:ind w:firstLine="72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Belk Inc. can be able to access lucrative opportunities in the global markets. Globalization has come with its prospects in the worldwide market. Through the lucrative opportunities within the international markets, Belk will be able to increase its market share since it will be able to operate within the domestic states and also in the international markets (Ethan S. Bernstein, 2018). Since the company will be able to work in many areas within the global market, it will diversify the risk since it will not be entirely dependent on the local markets for it to earn revenues.</w:t>
      </w:r>
    </w:p>
    <w:p w:rsidR="003862F5" w:rsidRPr="003862F5" w:rsidRDefault="003862F5" w:rsidP="00CD43B2">
      <w:pPr>
        <w:spacing w:after="0" w:line="480" w:lineRule="auto"/>
        <w:ind w:firstLine="720"/>
        <w:jc w:val="both"/>
        <w:rPr>
          <w:rFonts w:ascii="Times New Roman" w:eastAsia="Times New Roman" w:hAnsi="Times New Roman" w:cs="Times New Roman"/>
          <w:b/>
          <w:color w:val="1C1E29"/>
          <w:sz w:val="24"/>
          <w:szCs w:val="24"/>
        </w:rPr>
      </w:pPr>
      <w:r w:rsidRPr="003862F5">
        <w:rPr>
          <w:rFonts w:ascii="Times New Roman" w:eastAsia="Times New Roman" w:hAnsi="Times New Roman" w:cs="Times New Roman"/>
          <w:b/>
          <w:color w:val="1C1E29"/>
          <w:sz w:val="24"/>
          <w:szCs w:val="24"/>
        </w:rPr>
        <w:lastRenderedPageBreak/>
        <w:t>Major Problems Facing the Firm (internal weaknesses) or External (threats)</w:t>
      </w:r>
    </w:p>
    <w:p w:rsidR="003862F5" w:rsidRPr="003862F5" w:rsidRDefault="003862F5" w:rsidP="00CD43B2">
      <w:pPr>
        <w:spacing w:after="0" w:line="480" w:lineRule="auto"/>
        <w:ind w:firstLine="720"/>
        <w:jc w:val="both"/>
        <w:rPr>
          <w:rFonts w:ascii="Times New Roman" w:eastAsia="Times New Roman" w:hAnsi="Times New Roman" w:cs="Times New Roman"/>
          <w:b/>
          <w:i/>
          <w:color w:val="1C1E29"/>
          <w:sz w:val="24"/>
          <w:szCs w:val="24"/>
        </w:rPr>
      </w:pPr>
      <w:r w:rsidRPr="003862F5">
        <w:rPr>
          <w:rFonts w:ascii="Times New Roman" w:eastAsia="Times New Roman" w:hAnsi="Times New Roman" w:cs="Times New Roman"/>
          <w:b/>
          <w:i/>
          <w:color w:val="1C1E29"/>
          <w:sz w:val="24"/>
          <w:szCs w:val="24"/>
        </w:rPr>
        <w:t>Weaknesses</w:t>
      </w:r>
    </w:p>
    <w:p w:rsidR="003862F5" w:rsidRPr="003862F5" w:rsidRDefault="003862F5" w:rsidP="00CD43B2">
      <w:pPr>
        <w:spacing w:after="0" w:line="480" w:lineRule="auto"/>
        <w:ind w:firstLine="72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Weaknesses come from areas, skills, or capabilities that are not available at Belk. Thus, due to the lack of skills or abilities limits the company from building sustainable competitive advantage. Some of the things which makes the firm to have weaknesses come from several areas such as human resources, financial resources, physical resources, and activities (Ethan S. Bernstein, 2018).</w:t>
      </w:r>
    </w:p>
    <w:p w:rsidR="003862F5" w:rsidRPr="003862F5" w:rsidRDefault="003862F5" w:rsidP="00CD43B2">
      <w:pPr>
        <w:spacing w:after="0" w:line="480" w:lineRule="auto"/>
        <w:ind w:firstLine="360"/>
        <w:jc w:val="both"/>
        <w:rPr>
          <w:rFonts w:ascii="Times New Roman" w:eastAsia="Times New Roman" w:hAnsi="Times New Roman" w:cs="Times New Roman"/>
          <w:b/>
          <w:color w:val="1C1E29"/>
          <w:sz w:val="24"/>
          <w:szCs w:val="24"/>
        </w:rPr>
      </w:pPr>
      <w:r w:rsidRPr="003862F5">
        <w:rPr>
          <w:rFonts w:ascii="Times New Roman" w:eastAsia="Times New Roman" w:hAnsi="Times New Roman" w:cs="Times New Roman"/>
          <w:b/>
          <w:color w:val="1C1E29"/>
          <w:sz w:val="24"/>
          <w:szCs w:val="24"/>
        </w:rPr>
        <w:t>Internal Weaknesses</w:t>
      </w:r>
    </w:p>
    <w:p w:rsidR="003862F5" w:rsidRPr="003862F5" w:rsidRDefault="003862F5" w:rsidP="00117B7C">
      <w:pPr>
        <w:numPr>
          <w:ilvl w:val="0"/>
          <w:numId w:val="3"/>
        </w:numPr>
        <w:spacing w:after="0" w:line="480" w:lineRule="auto"/>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Lack of critical talent; Belk Inc. lacks critical expertise specifically in the tech and digital transformation field. The company seems to be having issues or difficulties in restructuring its process so that it can fully integrate technology in its operation. </w:t>
      </w:r>
    </w:p>
    <w:p w:rsidR="003862F5" w:rsidRPr="003862F5" w:rsidRDefault="003862F5" w:rsidP="00117B7C">
      <w:pPr>
        <w:numPr>
          <w:ilvl w:val="0"/>
          <w:numId w:val="3"/>
        </w:numPr>
        <w:spacing w:after="0" w:line="480" w:lineRule="auto"/>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Belk Inc. lacks diversity in its workforce. This can be attributed to the fact that Belk has only experienced growth within the domestic market. Thus, due to the lack of workforce diversity, Belk Inc. can have a limited potential of success in the international or foreign markets (Ethan S. Bernstein, 2018). </w:t>
      </w:r>
    </w:p>
    <w:p w:rsidR="003862F5" w:rsidRPr="003862F5" w:rsidRDefault="003862F5" w:rsidP="00117B7C">
      <w:pPr>
        <w:numPr>
          <w:ilvl w:val="0"/>
          <w:numId w:val="3"/>
        </w:numPr>
        <w:spacing w:after="0" w:line="480" w:lineRule="auto"/>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Belk's project management is focused on internal delivery and thus does not factor in the interest of external shareholders. Due to focusing so much on internal delivery, Belk Inc. can experience poor public relation. Also, it might not serve the interests of the customers, and this will make the firm's market share decline.</w:t>
      </w:r>
    </w:p>
    <w:p w:rsidR="003862F5" w:rsidRPr="003862F5" w:rsidRDefault="003862F5" w:rsidP="00CD43B2">
      <w:pPr>
        <w:spacing w:after="0" w:line="480" w:lineRule="auto"/>
        <w:ind w:firstLine="360"/>
        <w:jc w:val="both"/>
        <w:rPr>
          <w:rFonts w:ascii="Times New Roman" w:eastAsia="Times New Roman" w:hAnsi="Times New Roman" w:cs="Times New Roman"/>
          <w:b/>
          <w:color w:val="1C1E29"/>
          <w:sz w:val="24"/>
          <w:szCs w:val="24"/>
        </w:rPr>
      </w:pPr>
      <w:r w:rsidRPr="003862F5">
        <w:rPr>
          <w:rFonts w:ascii="Times New Roman" w:eastAsia="Times New Roman" w:hAnsi="Times New Roman" w:cs="Times New Roman"/>
          <w:b/>
          <w:color w:val="1C1E29"/>
          <w:sz w:val="24"/>
          <w:szCs w:val="24"/>
        </w:rPr>
        <w:t>External Weaknesses</w:t>
      </w:r>
    </w:p>
    <w:p w:rsidR="003862F5" w:rsidRPr="003862F5" w:rsidRDefault="003862F5" w:rsidP="00117B7C">
      <w:pPr>
        <w:numPr>
          <w:ilvl w:val="0"/>
          <w:numId w:val="4"/>
        </w:numPr>
        <w:spacing w:after="0" w:line="480" w:lineRule="auto"/>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Lack of full integration of technology in its processes; Belk Inc. has not been able to integrate the power of technology in its front end processes. </w:t>
      </w:r>
    </w:p>
    <w:p w:rsidR="003862F5" w:rsidRPr="003862F5" w:rsidRDefault="003862F5" w:rsidP="00117B7C">
      <w:pPr>
        <w:numPr>
          <w:ilvl w:val="0"/>
          <w:numId w:val="4"/>
        </w:numPr>
        <w:spacing w:after="0" w:line="480" w:lineRule="auto"/>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lastRenderedPageBreak/>
        <w:t xml:space="preserve">The company has not been effectively tracking records concerning the environment. Due to the lack of environmental considerations by Belk Inc. many customers might have issues with the company since a substantial percentage of them are considering environmental protections to be part and piece of carrying out business (Ethan S. Bernstein, 2018).  </w:t>
      </w:r>
    </w:p>
    <w:p w:rsidR="003862F5" w:rsidRPr="003862F5" w:rsidRDefault="003862F5" w:rsidP="00CD43B2">
      <w:pPr>
        <w:spacing w:after="0" w:line="480" w:lineRule="auto"/>
        <w:ind w:firstLine="360"/>
        <w:jc w:val="both"/>
        <w:rPr>
          <w:rFonts w:ascii="Times New Roman" w:eastAsia="Times New Roman" w:hAnsi="Times New Roman" w:cs="Times New Roman"/>
          <w:b/>
          <w:color w:val="1C1E29"/>
          <w:sz w:val="24"/>
          <w:szCs w:val="24"/>
        </w:rPr>
      </w:pPr>
      <w:r w:rsidRPr="003862F5">
        <w:rPr>
          <w:rFonts w:ascii="Times New Roman" w:eastAsia="Times New Roman" w:hAnsi="Times New Roman" w:cs="Times New Roman"/>
          <w:b/>
          <w:color w:val="1C1E29"/>
          <w:sz w:val="24"/>
          <w:szCs w:val="24"/>
        </w:rPr>
        <w:t>A List of Strategic-Level Competitive Model</w:t>
      </w:r>
    </w:p>
    <w:p w:rsidR="003862F5" w:rsidRPr="003862F5" w:rsidRDefault="003862F5" w:rsidP="00CD43B2">
      <w:pPr>
        <w:spacing w:after="0" w:line="480" w:lineRule="auto"/>
        <w:ind w:firstLine="36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Some of the strategic-level competitive models includes; five forces model, value chain, growth frameworks, BCG matrix, an emphasis on productivity and efficiency, a winning store and market strategy, distinctive customer service, compelling sales promotions, focused merchandise assortments and a target customer focus (Belk Inc., 2006).</w:t>
      </w:r>
    </w:p>
    <w:p w:rsidR="003862F5" w:rsidRPr="003862F5" w:rsidRDefault="003862F5" w:rsidP="00CD43B2">
      <w:pPr>
        <w:spacing w:after="0" w:line="480" w:lineRule="auto"/>
        <w:ind w:firstLine="360"/>
        <w:jc w:val="both"/>
        <w:rPr>
          <w:rFonts w:ascii="Times New Roman" w:eastAsia="Times New Roman" w:hAnsi="Times New Roman" w:cs="Times New Roman"/>
          <w:b/>
          <w:color w:val="1C1E29"/>
          <w:sz w:val="24"/>
          <w:szCs w:val="24"/>
        </w:rPr>
      </w:pPr>
      <w:r w:rsidRPr="003862F5">
        <w:rPr>
          <w:rFonts w:ascii="Times New Roman" w:eastAsia="Times New Roman" w:hAnsi="Times New Roman" w:cs="Times New Roman"/>
          <w:b/>
          <w:color w:val="1C1E29"/>
          <w:sz w:val="24"/>
          <w:szCs w:val="24"/>
        </w:rPr>
        <w:t>The Best Strategic Moves and Ways to Implement the Strategic Moves</w:t>
      </w:r>
    </w:p>
    <w:p w:rsidR="003862F5" w:rsidRPr="003862F5" w:rsidRDefault="003862F5" w:rsidP="00CD43B2">
      <w:pPr>
        <w:spacing w:after="0" w:line="480" w:lineRule="auto"/>
        <w:ind w:firstLine="36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One of the best strategic moves that Belk Inc. is that of the value chain by Michael Porter. The value chain framework is a model that assists the management of a firm in analyzing certain activities through which the company can establish value and hence gain a competitive advantage over the rest of the firms operating in the industry. Value chain framework entails inbound logistics; a company receives, stores, controls the inventory, and schedules transportation. It also involves operations where the products are packed, assembled, maintenance of the equipment and testing and the rest of the value-creating activities that are used in transforming the raw materials into the final product (Shapiro, 2007).  The model will also involve outbound logistics, which will direct the management on how the final products will be made available at points where the customers can buy. Outbound logistics will entail warehousing, ensuring that the orders placed by customers are fulfilled, transportation, and distribution management. </w:t>
      </w:r>
    </w:p>
    <w:p w:rsidR="003862F5" w:rsidRPr="003862F5" w:rsidRDefault="003862F5" w:rsidP="00CD43B2">
      <w:pPr>
        <w:spacing w:after="0" w:line="480" w:lineRule="auto"/>
        <w:ind w:firstLine="36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Additionally, the value chain model will also take into consideration marketing and sales by the company. These activities will be linked to having customers buying the goods, distribution </w:t>
      </w:r>
      <w:r w:rsidRPr="003862F5">
        <w:rPr>
          <w:rFonts w:ascii="Times New Roman" w:eastAsia="Times New Roman" w:hAnsi="Times New Roman" w:cs="Times New Roman"/>
          <w:color w:val="1C1E29"/>
          <w:sz w:val="24"/>
          <w:szCs w:val="24"/>
        </w:rPr>
        <w:lastRenderedPageBreak/>
        <w:t xml:space="preserve">channel, advertising, pricing, and retail management.  Servicing is also a significant issue that should be considered too in the value chain framework. Servicing will involve customer support, repairing, installation, training, and upgrading the systems. Procurement also has to be factored in when dealing with value chain framework. Procurement will involve the acquisition of raw materials, machines, buildings, servicing, and spare parts (Shapiro, 2007). And to maintain the tools there has to be technology development. Technology development will entail the redesign, design, and automation process. </w:t>
      </w:r>
    </w:p>
    <w:p w:rsidR="003862F5" w:rsidRPr="003862F5" w:rsidRDefault="003862F5" w:rsidP="00CD43B2">
      <w:pPr>
        <w:spacing w:after="0" w:line="480" w:lineRule="auto"/>
        <w:ind w:firstLine="360"/>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In addition, in the value chain model, there has to be human resource management. Human resource management will be dealing with hiring, training, retention, and compensation of the managers and other workers working for the company. Also, firm infrastructure is an integral part of the value chain model, and it deals with general management, public affairs, legal, accounting, and finance issues (Shapiro, 2007).</w:t>
      </w:r>
    </w:p>
    <w:p w:rsidR="003862F5" w:rsidRPr="003862F5" w:rsidRDefault="003862F5" w:rsidP="00117B7C">
      <w:pPr>
        <w:spacing w:after="0" w:line="480" w:lineRule="auto"/>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 </w:t>
      </w:r>
    </w:p>
    <w:p w:rsidR="003862F5" w:rsidRPr="003862F5" w:rsidRDefault="003862F5" w:rsidP="00117B7C">
      <w:pPr>
        <w:spacing w:after="0" w:line="480" w:lineRule="auto"/>
        <w:jc w:val="both"/>
        <w:rPr>
          <w:rFonts w:ascii="Times New Roman" w:eastAsia="Times New Roman" w:hAnsi="Times New Roman" w:cs="Times New Roman"/>
          <w:color w:val="1C1E29"/>
          <w:sz w:val="24"/>
          <w:szCs w:val="24"/>
        </w:rPr>
      </w:pPr>
      <w:r w:rsidRPr="003862F5">
        <w:rPr>
          <w:rFonts w:ascii="Times New Roman" w:eastAsia="Times New Roman" w:hAnsi="Times New Roman" w:cs="Times New Roman"/>
          <w:color w:val="1C1E29"/>
          <w:sz w:val="24"/>
          <w:szCs w:val="24"/>
        </w:rPr>
        <w:t xml:space="preserve"> </w:t>
      </w:r>
    </w:p>
    <w:p w:rsidR="00593707" w:rsidRPr="00AA3E1D" w:rsidRDefault="00593707" w:rsidP="00117B7C">
      <w:pPr>
        <w:spacing w:line="480" w:lineRule="auto"/>
        <w:jc w:val="both"/>
        <w:rPr>
          <w:rFonts w:ascii="Times New Roman" w:hAnsi="Times New Roman" w:cs="Times New Roman"/>
          <w:sz w:val="24"/>
          <w:szCs w:val="24"/>
        </w:rPr>
      </w:pPr>
    </w:p>
    <w:p w:rsidR="00593707" w:rsidRPr="00AA3E1D" w:rsidRDefault="00593707" w:rsidP="00117B7C">
      <w:pPr>
        <w:spacing w:line="480" w:lineRule="auto"/>
        <w:jc w:val="both"/>
        <w:rPr>
          <w:rFonts w:ascii="Times New Roman" w:hAnsi="Times New Roman" w:cs="Times New Roman"/>
          <w:sz w:val="24"/>
          <w:szCs w:val="24"/>
        </w:rPr>
      </w:pPr>
    </w:p>
    <w:p w:rsidR="00593707" w:rsidRPr="00AA3E1D" w:rsidRDefault="00593707" w:rsidP="00117B7C">
      <w:pPr>
        <w:spacing w:line="480" w:lineRule="auto"/>
        <w:jc w:val="both"/>
        <w:rPr>
          <w:rFonts w:ascii="Times New Roman" w:hAnsi="Times New Roman" w:cs="Times New Roman"/>
          <w:sz w:val="24"/>
          <w:szCs w:val="24"/>
        </w:rPr>
      </w:pPr>
    </w:p>
    <w:p w:rsidR="00593707" w:rsidRPr="00AA3E1D" w:rsidRDefault="00593707" w:rsidP="00AA3E1D">
      <w:pPr>
        <w:spacing w:line="480" w:lineRule="auto"/>
        <w:jc w:val="both"/>
        <w:rPr>
          <w:rFonts w:ascii="Times New Roman" w:hAnsi="Times New Roman" w:cs="Times New Roman"/>
          <w:sz w:val="24"/>
          <w:szCs w:val="24"/>
        </w:rPr>
      </w:pPr>
    </w:p>
    <w:p w:rsidR="00593707" w:rsidRDefault="00593707" w:rsidP="00AA3E1D">
      <w:pPr>
        <w:spacing w:line="480" w:lineRule="auto"/>
        <w:jc w:val="both"/>
        <w:rPr>
          <w:rFonts w:ascii="Times New Roman" w:hAnsi="Times New Roman" w:cs="Times New Roman"/>
          <w:sz w:val="24"/>
          <w:szCs w:val="24"/>
        </w:rPr>
      </w:pPr>
    </w:p>
    <w:p w:rsidR="007067C8" w:rsidRDefault="007067C8" w:rsidP="00AA3E1D">
      <w:pPr>
        <w:spacing w:line="480" w:lineRule="auto"/>
        <w:jc w:val="both"/>
        <w:rPr>
          <w:rFonts w:ascii="Times New Roman" w:hAnsi="Times New Roman" w:cs="Times New Roman"/>
          <w:sz w:val="24"/>
          <w:szCs w:val="24"/>
        </w:rPr>
      </w:pPr>
    </w:p>
    <w:p w:rsidR="007067C8" w:rsidRPr="00AA3E1D" w:rsidRDefault="007067C8" w:rsidP="00AA3E1D">
      <w:pPr>
        <w:spacing w:line="480" w:lineRule="auto"/>
        <w:jc w:val="both"/>
        <w:rPr>
          <w:rFonts w:ascii="Times New Roman" w:hAnsi="Times New Roman" w:cs="Times New Roman"/>
          <w:sz w:val="24"/>
          <w:szCs w:val="24"/>
        </w:rPr>
      </w:pPr>
    </w:p>
    <w:p w:rsidR="008C48C2" w:rsidRPr="00AA3E1D" w:rsidRDefault="008C48C2" w:rsidP="00BD1F87">
      <w:pPr>
        <w:spacing w:line="480" w:lineRule="auto"/>
        <w:jc w:val="center"/>
        <w:rPr>
          <w:rFonts w:ascii="Times New Roman" w:hAnsi="Times New Roman" w:cs="Times New Roman"/>
          <w:sz w:val="24"/>
          <w:szCs w:val="24"/>
        </w:rPr>
      </w:pPr>
      <w:r w:rsidRPr="00AA3E1D">
        <w:rPr>
          <w:rFonts w:ascii="Times New Roman" w:hAnsi="Times New Roman" w:cs="Times New Roman"/>
          <w:sz w:val="24"/>
          <w:szCs w:val="24"/>
        </w:rPr>
        <w:lastRenderedPageBreak/>
        <w:t>References</w:t>
      </w:r>
    </w:p>
    <w:p w:rsidR="00593707" w:rsidRPr="008C48C2" w:rsidRDefault="00593707" w:rsidP="00AA3E1D">
      <w:pPr>
        <w:spacing w:after="0" w:line="480" w:lineRule="auto"/>
        <w:ind w:left="720" w:hanging="720"/>
        <w:jc w:val="both"/>
        <w:rPr>
          <w:rFonts w:ascii="Times New Roman" w:eastAsia="Times New Roman" w:hAnsi="Times New Roman" w:cs="Times New Roman"/>
          <w:sz w:val="24"/>
          <w:szCs w:val="24"/>
        </w:rPr>
      </w:pPr>
      <w:r w:rsidRPr="008C48C2">
        <w:rPr>
          <w:rFonts w:ascii="Times New Roman" w:eastAsia="Times New Roman" w:hAnsi="Times New Roman" w:cs="Times New Roman"/>
          <w:sz w:val="24"/>
          <w:szCs w:val="24"/>
        </w:rPr>
        <w:t>"Battling Belks: Maul in the Family,"</w:t>
      </w:r>
      <w:r w:rsidRPr="008C48C2">
        <w:rPr>
          <w:rFonts w:ascii="Times New Roman" w:eastAsia="Times New Roman" w:hAnsi="Times New Roman" w:cs="Times New Roman"/>
          <w:i/>
          <w:iCs/>
          <w:sz w:val="24"/>
          <w:szCs w:val="24"/>
        </w:rPr>
        <w:t xml:space="preserve"> Business North Carolina</w:t>
      </w:r>
      <w:r w:rsidRPr="008C48C2">
        <w:rPr>
          <w:rFonts w:ascii="Times New Roman" w:eastAsia="Times New Roman" w:hAnsi="Times New Roman" w:cs="Times New Roman"/>
          <w:sz w:val="24"/>
          <w:szCs w:val="24"/>
        </w:rPr>
        <w:t xml:space="preserve">, December 1993, pp. 14-15. </w:t>
      </w:r>
    </w:p>
    <w:p w:rsidR="00593707" w:rsidRPr="00AA3E1D" w:rsidRDefault="00593707" w:rsidP="00AA3E1D">
      <w:pPr>
        <w:spacing w:after="0" w:line="480" w:lineRule="auto"/>
        <w:ind w:left="720" w:hanging="720"/>
        <w:jc w:val="both"/>
        <w:rPr>
          <w:rFonts w:ascii="Times New Roman" w:eastAsia="Times New Roman" w:hAnsi="Times New Roman" w:cs="Times New Roman"/>
          <w:sz w:val="24"/>
          <w:szCs w:val="24"/>
        </w:rPr>
      </w:pPr>
      <w:r w:rsidRPr="008C48C2">
        <w:rPr>
          <w:rFonts w:ascii="Times New Roman" w:eastAsia="Times New Roman" w:hAnsi="Times New Roman" w:cs="Times New Roman"/>
          <w:sz w:val="24"/>
          <w:szCs w:val="24"/>
        </w:rPr>
        <w:t>"Belk Corp. Buying Majority Stake in Leggett Chain,"</w:t>
      </w:r>
      <w:r w:rsidRPr="008C48C2">
        <w:rPr>
          <w:rFonts w:ascii="Times New Roman" w:eastAsia="Times New Roman" w:hAnsi="Times New Roman" w:cs="Times New Roman"/>
          <w:i/>
          <w:iCs/>
          <w:sz w:val="24"/>
          <w:szCs w:val="24"/>
        </w:rPr>
        <w:t xml:space="preserve"> Daily News Record</w:t>
      </w:r>
      <w:r w:rsidRPr="008C48C2">
        <w:rPr>
          <w:rFonts w:ascii="Times New Roman" w:eastAsia="Times New Roman" w:hAnsi="Times New Roman" w:cs="Times New Roman"/>
          <w:sz w:val="24"/>
          <w:szCs w:val="24"/>
        </w:rPr>
        <w:t>, September 16, 1996, p. 13.</w:t>
      </w:r>
    </w:p>
    <w:p w:rsidR="008005C3" w:rsidRPr="00AA3E1D" w:rsidRDefault="00C7641E" w:rsidP="00AA3E1D">
      <w:pPr>
        <w:pStyle w:val="Bibliography"/>
        <w:spacing w:line="480" w:lineRule="auto"/>
        <w:ind w:left="720" w:hanging="720"/>
        <w:jc w:val="both"/>
        <w:rPr>
          <w:rFonts w:ascii="Times New Roman" w:hAnsi="Times New Roman" w:cs="Times New Roman"/>
          <w:noProof/>
          <w:sz w:val="24"/>
          <w:szCs w:val="24"/>
        </w:rPr>
      </w:pPr>
      <w:r w:rsidRPr="00AA3E1D">
        <w:rPr>
          <w:rFonts w:ascii="Times New Roman" w:hAnsi="Times New Roman" w:cs="Times New Roman"/>
          <w:noProof/>
          <w:sz w:val="24"/>
          <w:szCs w:val="24"/>
        </w:rPr>
        <w:t>Belk Inc.,</w:t>
      </w:r>
      <w:r w:rsidR="008005C3" w:rsidRPr="00AA3E1D">
        <w:rPr>
          <w:rFonts w:ascii="Times New Roman" w:hAnsi="Times New Roman" w:cs="Times New Roman"/>
          <w:noProof/>
          <w:sz w:val="24"/>
          <w:szCs w:val="24"/>
        </w:rPr>
        <w:t xml:space="preserve"> (2006). ANNUAL REPORT PURSUANT TO SECTION 13 OR 15(d) OF THE SECURITIES EXCHANGE ACT OF 1934For the fiscal year ended January 28, 2006. </w:t>
      </w:r>
      <w:r w:rsidR="008005C3" w:rsidRPr="00AA3E1D">
        <w:rPr>
          <w:rFonts w:ascii="Times New Roman" w:hAnsi="Times New Roman" w:cs="Times New Roman"/>
          <w:i/>
          <w:iCs/>
          <w:noProof/>
          <w:sz w:val="24"/>
          <w:szCs w:val="24"/>
        </w:rPr>
        <w:t>UNITED STATES SECURITIES AND EXCHANGE COMMISSION</w:t>
      </w:r>
      <w:r w:rsidR="008005C3" w:rsidRPr="00AA3E1D">
        <w:rPr>
          <w:rFonts w:ascii="Times New Roman" w:hAnsi="Times New Roman" w:cs="Times New Roman"/>
          <w:noProof/>
          <w:sz w:val="24"/>
          <w:szCs w:val="24"/>
        </w:rPr>
        <w:t xml:space="preserve">. Retrived from: </w:t>
      </w:r>
      <w:r w:rsidR="008005C3" w:rsidRPr="00AA3E1D">
        <w:rPr>
          <w:rFonts w:ascii="Times New Roman" w:hAnsi="Times New Roman" w:cs="Times New Roman"/>
          <w:sz w:val="24"/>
          <w:szCs w:val="24"/>
        </w:rPr>
        <w:t>https://www.sec.gov/Archives/edgar/data/1051771/000095014406003495/g00773e10vk.htm</w:t>
      </w:r>
    </w:p>
    <w:p w:rsidR="008C48C2" w:rsidRPr="00AA3E1D" w:rsidRDefault="008C48C2" w:rsidP="00AA3E1D">
      <w:pPr>
        <w:spacing w:line="480" w:lineRule="auto"/>
        <w:ind w:left="720" w:hanging="720"/>
        <w:jc w:val="both"/>
        <w:rPr>
          <w:rFonts w:ascii="Times New Roman" w:eastAsia="Times New Roman" w:hAnsi="Times New Roman" w:cs="Times New Roman"/>
          <w:sz w:val="24"/>
          <w:szCs w:val="24"/>
        </w:rPr>
      </w:pPr>
      <w:r w:rsidRPr="00AA3E1D">
        <w:rPr>
          <w:rFonts w:ascii="Times New Roman" w:eastAsia="Times New Roman" w:hAnsi="Times New Roman" w:cs="Times New Roman"/>
          <w:sz w:val="24"/>
          <w:szCs w:val="24"/>
        </w:rPr>
        <w:t>Blueweiss, Herbert, "Belk's ... Beginning the Next 100 Years,"</w:t>
      </w:r>
      <w:r w:rsidRPr="00AA3E1D">
        <w:rPr>
          <w:rFonts w:ascii="Times New Roman" w:eastAsia="Times New Roman" w:hAnsi="Times New Roman" w:cs="Times New Roman"/>
          <w:i/>
          <w:iCs/>
          <w:sz w:val="24"/>
          <w:szCs w:val="24"/>
        </w:rPr>
        <w:t xml:space="preserve"> Daily News Record</w:t>
      </w:r>
      <w:r w:rsidRPr="00AA3E1D">
        <w:rPr>
          <w:rFonts w:ascii="Times New Roman" w:eastAsia="Times New Roman" w:hAnsi="Times New Roman" w:cs="Times New Roman"/>
          <w:sz w:val="24"/>
          <w:szCs w:val="24"/>
        </w:rPr>
        <w:t>, January 16, 1989, p. 48.</w:t>
      </w:r>
    </w:p>
    <w:sdt>
      <w:sdtPr>
        <w:rPr>
          <w:rFonts w:ascii="Times New Roman" w:hAnsi="Times New Roman" w:cs="Times New Roman"/>
          <w:sz w:val="24"/>
          <w:szCs w:val="24"/>
        </w:rPr>
        <w:id w:val="-573587230"/>
        <w:bibliography/>
      </w:sdtPr>
      <w:sdtEndPr/>
      <w:sdtContent>
        <w:p w:rsidR="0027734F" w:rsidRPr="00AA3E1D" w:rsidRDefault="0027734F" w:rsidP="00AA3E1D">
          <w:pPr>
            <w:pStyle w:val="Bibliography"/>
            <w:spacing w:line="480" w:lineRule="auto"/>
            <w:ind w:left="720" w:hanging="720"/>
            <w:jc w:val="both"/>
            <w:rPr>
              <w:rFonts w:ascii="Times New Roman" w:hAnsi="Times New Roman" w:cs="Times New Roman"/>
              <w:noProof/>
              <w:sz w:val="24"/>
              <w:szCs w:val="24"/>
            </w:rPr>
          </w:pPr>
          <w:r w:rsidRPr="00AA3E1D">
            <w:rPr>
              <w:rFonts w:ascii="Times New Roman" w:hAnsi="Times New Roman" w:cs="Times New Roman"/>
              <w:sz w:val="24"/>
              <w:szCs w:val="24"/>
            </w:rPr>
            <w:fldChar w:fldCharType="begin"/>
          </w:r>
          <w:r w:rsidRPr="00AA3E1D">
            <w:rPr>
              <w:rFonts w:ascii="Times New Roman" w:hAnsi="Times New Roman" w:cs="Times New Roman"/>
              <w:sz w:val="24"/>
              <w:szCs w:val="24"/>
            </w:rPr>
            <w:instrText xml:space="preserve"> BIBLIOGRAPHY </w:instrText>
          </w:r>
          <w:r w:rsidRPr="00AA3E1D">
            <w:rPr>
              <w:rFonts w:ascii="Times New Roman" w:hAnsi="Times New Roman" w:cs="Times New Roman"/>
              <w:sz w:val="24"/>
              <w:szCs w:val="24"/>
            </w:rPr>
            <w:fldChar w:fldCharType="separate"/>
          </w:r>
          <w:r w:rsidRPr="00AA3E1D">
            <w:rPr>
              <w:rFonts w:ascii="Times New Roman" w:hAnsi="Times New Roman" w:cs="Times New Roman"/>
              <w:noProof/>
              <w:sz w:val="24"/>
              <w:szCs w:val="24"/>
            </w:rPr>
            <w:t xml:space="preserve">Peralta, K. (2018). How the Charlotte icon Belk has changed under new ownership . </w:t>
          </w:r>
          <w:r w:rsidRPr="00AA3E1D">
            <w:rPr>
              <w:rFonts w:ascii="Times New Roman" w:hAnsi="Times New Roman" w:cs="Times New Roman"/>
              <w:i/>
              <w:iCs/>
              <w:noProof/>
              <w:sz w:val="24"/>
              <w:szCs w:val="24"/>
            </w:rPr>
            <w:t>The Charlotte Observer</w:t>
          </w:r>
          <w:r w:rsidRPr="00AA3E1D">
            <w:rPr>
              <w:rFonts w:ascii="Times New Roman" w:hAnsi="Times New Roman" w:cs="Times New Roman"/>
              <w:noProof/>
              <w:sz w:val="24"/>
              <w:szCs w:val="24"/>
            </w:rPr>
            <w:t>.</w:t>
          </w:r>
        </w:p>
        <w:p w:rsidR="00C50BD3" w:rsidRPr="00AA3E1D" w:rsidRDefault="00C50BD3" w:rsidP="00AA3E1D">
          <w:pPr>
            <w:spacing w:line="480" w:lineRule="auto"/>
            <w:jc w:val="both"/>
            <w:rPr>
              <w:rFonts w:ascii="Times New Roman" w:hAnsi="Times New Roman" w:cs="Times New Roman"/>
              <w:sz w:val="24"/>
              <w:szCs w:val="24"/>
            </w:rPr>
          </w:pPr>
          <w:r w:rsidRPr="00AA3E1D">
            <w:rPr>
              <w:rFonts w:ascii="Times New Roman" w:hAnsi="Times New Roman" w:cs="Times New Roman"/>
              <w:sz w:val="24"/>
              <w:szCs w:val="24"/>
            </w:rPr>
            <w:t xml:space="preserve">Shapiro, J. F. (2007). </w:t>
          </w:r>
          <w:r w:rsidRPr="00AA3E1D">
            <w:rPr>
              <w:rFonts w:ascii="Times New Roman" w:hAnsi="Times New Roman" w:cs="Times New Roman"/>
              <w:i/>
              <w:iCs/>
              <w:sz w:val="24"/>
              <w:szCs w:val="24"/>
            </w:rPr>
            <w:t>Modeling the supply chain</w:t>
          </w:r>
          <w:r w:rsidRPr="00AA3E1D">
            <w:rPr>
              <w:rFonts w:ascii="Times New Roman" w:hAnsi="Times New Roman" w:cs="Times New Roman"/>
              <w:sz w:val="24"/>
              <w:szCs w:val="24"/>
            </w:rPr>
            <w:t>. Australia: Thomson-Brooks/Cole.</w:t>
          </w:r>
        </w:p>
        <w:p w:rsidR="0027734F" w:rsidRPr="00AA3E1D" w:rsidRDefault="0027734F" w:rsidP="00AA3E1D">
          <w:pPr>
            <w:spacing w:line="480" w:lineRule="auto"/>
            <w:jc w:val="both"/>
            <w:rPr>
              <w:rFonts w:ascii="Times New Roman" w:hAnsi="Times New Roman" w:cs="Times New Roman"/>
              <w:sz w:val="24"/>
              <w:szCs w:val="24"/>
            </w:rPr>
          </w:pPr>
          <w:r w:rsidRPr="00AA3E1D">
            <w:rPr>
              <w:rFonts w:ascii="Times New Roman" w:hAnsi="Times New Roman" w:cs="Times New Roman"/>
              <w:b/>
              <w:bCs/>
              <w:noProof/>
              <w:sz w:val="24"/>
              <w:szCs w:val="24"/>
            </w:rPr>
            <w:fldChar w:fldCharType="end"/>
          </w:r>
        </w:p>
      </w:sdtContent>
    </w:sdt>
    <w:p w:rsidR="0027734F" w:rsidRPr="00AA3E1D" w:rsidRDefault="0027734F" w:rsidP="00AA3E1D">
      <w:pPr>
        <w:spacing w:line="480" w:lineRule="auto"/>
        <w:jc w:val="both"/>
        <w:rPr>
          <w:rFonts w:ascii="Times New Roman" w:hAnsi="Times New Roman" w:cs="Times New Roman"/>
          <w:sz w:val="24"/>
          <w:szCs w:val="24"/>
        </w:rPr>
      </w:pPr>
    </w:p>
    <w:p w:rsidR="00927AE5" w:rsidRPr="00AA3E1D" w:rsidRDefault="00927AE5" w:rsidP="00AA3E1D">
      <w:pPr>
        <w:spacing w:line="480" w:lineRule="auto"/>
        <w:jc w:val="both"/>
        <w:rPr>
          <w:rFonts w:ascii="Times New Roman" w:hAnsi="Times New Roman" w:cs="Times New Roman"/>
          <w:sz w:val="24"/>
          <w:szCs w:val="24"/>
        </w:rPr>
      </w:pPr>
    </w:p>
    <w:sectPr w:rsidR="00927AE5" w:rsidRPr="00AA3E1D" w:rsidSect="00AA3E1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643B" w:rsidRDefault="0005643B" w:rsidP="00AA3E1D">
      <w:pPr>
        <w:spacing w:after="0" w:line="240" w:lineRule="auto"/>
      </w:pPr>
      <w:r>
        <w:separator/>
      </w:r>
    </w:p>
  </w:endnote>
  <w:endnote w:type="continuationSeparator" w:id="0">
    <w:p w:rsidR="0005643B" w:rsidRDefault="0005643B" w:rsidP="00AA3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643B" w:rsidRDefault="0005643B" w:rsidP="00AA3E1D">
      <w:pPr>
        <w:spacing w:after="0" w:line="240" w:lineRule="auto"/>
      </w:pPr>
      <w:r>
        <w:separator/>
      </w:r>
    </w:p>
  </w:footnote>
  <w:footnote w:type="continuationSeparator" w:id="0">
    <w:p w:rsidR="0005643B" w:rsidRDefault="0005643B" w:rsidP="00AA3E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E1D" w:rsidRPr="00AA3E1D" w:rsidRDefault="00AA3E1D" w:rsidP="00AA3E1D">
    <w:pPr>
      <w:pStyle w:val="Header"/>
      <w:spacing w:line="480" w:lineRule="auto"/>
      <w:jc w:val="right"/>
      <w:rPr>
        <w:rFonts w:ascii="Times New Roman" w:hAnsi="Times New Roman" w:cs="Times New Roman"/>
        <w:sz w:val="24"/>
      </w:rPr>
    </w:pPr>
    <w:r w:rsidRPr="00AA3E1D">
      <w:rPr>
        <w:rFonts w:ascii="Times New Roman" w:hAnsi="Times New Roman" w:cs="Times New Roman"/>
        <w:sz w:val="24"/>
      </w:rPr>
      <w:t>BELK INC.</w:t>
    </w:r>
    <w:sdt>
      <w:sdtPr>
        <w:rPr>
          <w:rFonts w:ascii="Times New Roman" w:hAnsi="Times New Roman" w:cs="Times New Roman"/>
          <w:sz w:val="24"/>
        </w:rPr>
        <w:id w:val="88568597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A3E1D">
          <w:rPr>
            <w:rFonts w:ascii="Times New Roman" w:hAnsi="Times New Roman" w:cs="Times New Roman"/>
            <w:sz w:val="24"/>
          </w:rPr>
          <w:fldChar w:fldCharType="begin"/>
        </w:r>
        <w:r w:rsidRPr="00AA3E1D">
          <w:rPr>
            <w:rFonts w:ascii="Times New Roman" w:hAnsi="Times New Roman" w:cs="Times New Roman"/>
            <w:sz w:val="24"/>
          </w:rPr>
          <w:instrText xml:space="preserve"> PAGE   \* MERGEFORMAT </w:instrText>
        </w:r>
        <w:r w:rsidRPr="00AA3E1D">
          <w:rPr>
            <w:rFonts w:ascii="Times New Roman" w:hAnsi="Times New Roman" w:cs="Times New Roman"/>
            <w:sz w:val="24"/>
          </w:rPr>
          <w:fldChar w:fldCharType="separate"/>
        </w:r>
        <w:r w:rsidR="001E0D16">
          <w:rPr>
            <w:rFonts w:ascii="Times New Roman" w:hAnsi="Times New Roman" w:cs="Times New Roman"/>
            <w:noProof/>
            <w:sz w:val="24"/>
          </w:rPr>
          <w:t>9</w:t>
        </w:r>
        <w:r w:rsidRPr="00AA3E1D">
          <w:rPr>
            <w:rFonts w:ascii="Times New Roman" w:hAnsi="Times New Roman" w:cs="Times New Roman"/>
            <w:noProof/>
            <w:sz w:val="24"/>
          </w:rPr>
          <w:fldChar w:fldCharType="end"/>
        </w:r>
      </w:sdtContent>
    </w:sdt>
  </w:p>
  <w:p w:rsidR="00AA3E1D" w:rsidRDefault="00AA3E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E1D" w:rsidRDefault="00AA3E1D" w:rsidP="00AA3E1D">
    <w:pPr>
      <w:pStyle w:val="Header"/>
      <w:spacing w:line="480" w:lineRule="auto"/>
      <w:jc w:val="right"/>
    </w:pPr>
    <w:r w:rsidRPr="00AA3E1D">
      <w:rPr>
        <w:rFonts w:ascii="Times New Roman" w:hAnsi="Times New Roman" w:cs="Times New Roman"/>
        <w:sz w:val="24"/>
      </w:rPr>
      <w:t>Running Head: BELK INC.</w:t>
    </w:r>
    <w:sdt>
      <w:sdtPr>
        <w:rPr>
          <w:rFonts w:ascii="Times New Roman" w:hAnsi="Times New Roman" w:cs="Times New Roman"/>
          <w:sz w:val="24"/>
        </w:rPr>
        <w:id w:val="761104513"/>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AA3E1D">
          <w:rPr>
            <w:rFonts w:ascii="Times New Roman" w:hAnsi="Times New Roman" w:cs="Times New Roman"/>
            <w:sz w:val="24"/>
          </w:rPr>
          <w:fldChar w:fldCharType="begin"/>
        </w:r>
        <w:r w:rsidRPr="00AA3E1D">
          <w:rPr>
            <w:rFonts w:ascii="Times New Roman" w:hAnsi="Times New Roman" w:cs="Times New Roman"/>
            <w:sz w:val="24"/>
          </w:rPr>
          <w:instrText xml:space="preserve"> PAGE   \* MERGEFORMAT </w:instrText>
        </w:r>
        <w:r w:rsidRPr="00AA3E1D">
          <w:rPr>
            <w:rFonts w:ascii="Times New Roman" w:hAnsi="Times New Roman" w:cs="Times New Roman"/>
            <w:sz w:val="24"/>
          </w:rPr>
          <w:fldChar w:fldCharType="separate"/>
        </w:r>
        <w:r w:rsidR="001E0D16">
          <w:rPr>
            <w:rFonts w:ascii="Times New Roman" w:hAnsi="Times New Roman" w:cs="Times New Roman"/>
            <w:noProof/>
            <w:sz w:val="24"/>
          </w:rPr>
          <w:t>1</w:t>
        </w:r>
        <w:r w:rsidRPr="00AA3E1D">
          <w:rPr>
            <w:rFonts w:ascii="Times New Roman" w:hAnsi="Times New Roman" w:cs="Times New Roman"/>
            <w:noProof/>
            <w:sz w:val="24"/>
          </w:rPr>
          <w:fldChar w:fldCharType="end"/>
        </w:r>
      </w:sdtContent>
    </w:sdt>
  </w:p>
  <w:p w:rsidR="00AA3E1D" w:rsidRDefault="00AA3E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0C79B7"/>
    <w:multiLevelType w:val="multilevel"/>
    <w:tmpl w:val="87B0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0F3C81"/>
    <w:multiLevelType w:val="hybridMultilevel"/>
    <w:tmpl w:val="D6F04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A16630"/>
    <w:multiLevelType w:val="hybridMultilevel"/>
    <w:tmpl w:val="22300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8E182B"/>
    <w:multiLevelType w:val="multilevel"/>
    <w:tmpl w:val="D688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B9F"/>
    <w:rsid w:val="00014292"/>
    <w:rsid w:val="000401F4"/>
    <w:rsid w:val="00052B52"/>
    <w:rsid w:val="0005643B"/>
    <w:rsid w:val="00056D7E"/>
    <w:rsid w:val="00065C5F"/>
    <w:rsid w:val="00074A86"/>
    <w:rsid w:val="00074E55"/>
    <w:rsid w:val="000B656D"/>
    <w:rsid w:val="000E1B0F"/>
    <w:rsid w:val="00105484"/>
    <w:rsid w:val="00117B7C"/>
    <w:rsid w:val="0014459A"/>
    <w:rsid w:val="00167AD9"/>
    <w:rsid w:val="00195A2C"/>
    <w:rsid w:val="001A4F70"/>
    <w:rsid w:val="001B06F8"/>
    <w:rsid w:val="001B1A47"/>
    <w:rsid w:val="001D5F60"/>
    <w:rsid w:val="001E00B1"/>
    <w:rsid w:val="001E0D16"/>
    <w:rsid w:val="001F0DA5"/>
    <w:rsid w:val="00200BDA"/>
    <w:rsid w:val="00201F3B"/>
    <w:rsid w:val="00203A3E"/>
    <w:rsid w:val="00205D16"/>
    <w:rsid w:val="00232F2F"/>
    <w:rsid w:val="002537A9"/>
    <w:rsid w:val="002627B2"/>
    <w:rsid w:val="00265F95"/>
    <w:rsid w:val="0027030C"/>
    <w:rsid w:val="0027734F"/>
    <w:rsid w:val="002B628D"/>
    <w:rsid w:val="002C0579"/>
    <w:rsid w:val="002E6354"/>
    <w:rsid w:val="003221DA"/>
    <w:rsid w:val="00327CE7"/>
    <w:rsid w:val="003341C6"/>
    <w:rsid w:val="00345AF1"/>
    <w:rsid w:val="003779CD"/>
    <w:rsid w:val="003862F5"/>
    <w:rsid w:val="00386F7E"/>
    <w:rsid w:val="003C0E79"/>
    <w:rsid w:val="003D3AE2"/>
    <w:rsid w:val="004258E9"/>
    <w:rsid w:val="00441A56"/>
    <w:rsid w:val="004479FD"/>
    <w:rsid w:val="00464C49"/>
    <w:rsid w:val="004851B8"/>
    <w:rsid w:val="004924BD"/>
    <w:rsid w:val="004945C0"/>
    <w:rsid w:val="00496A22"/>
    <w:rsid w:val="004A21F2"/>
    <w:rsid w:val="004A3B3D"/>
    <w:rsid w:val="004B08C2"/>
    <w:rsid w:val="004D2DFF"/>
    <w:rsid w:val="004D4754"/>
    <w:rsid w:val="00510BEA"/>
    <w:rsid w:val="00514C46"/>
    <w:rsid w:val="00564293"/>
    <w:rsid w:val="00573508"/>
    <w:rsid w:val="00593707"/>
    <w:rsid w:val="005C7B2C"/>
    <w:rsid w:val="005E6050"/>
    <w:rsid w:val="005F0449"/>
    <w:rsid w:val="005F5EF9"/>
    <w:rsid w:val="00637D95"/>
    <w:rsid w:val="006429AB"/>
    <w:rsid w:val="00643106"/>
    <w:rsid w:val="00645267"/>
    <w:rsid w:val="006469D1"/>
    <w:rsid w:val="006476CB"/>
    <w:rsid w:val="00651EAB"/>
    <w:rsid w:val="006735BD"/>
    <w:rsid w:val="00680AE6"/>
    <w:rsid w:val="006A2263"/>
    <w:rsid w:val="006A6A9B"/>
    <w:rsid w:val="006B49C8"/>
    <w:rsid w:val="006B68BB"/>
    <w:rsid w:val="006C4A6C"/>
    <w:rsid w:val="007067C8"/>
    <w:rsid w:val="007228AD"/>
    <w:rsid w:val="00731593"/>
    <w:rsid w:val="00754774"/>
    <w:rsid w:val="007617C7"/>
    <w:rsid w:val="007617E2"/>
    <w:rsid w:val="00774707"/>
    <w:rsid w:val="00782FC5"/>
    <w:rsid w:val="007A5653"/>
    <w:rsid w:val="007A60A8"/>
    <w:rsid w:val="007B6D37"/>
    <w:rsid w:val="007E39AD"/>
    <w:rsid w:val="007E40D3"/>
    <w:rsid w:val="007E4F4E"/>
    <w:rsid w:val="007F1D0A"/>
    <w:rsid w:val="007F4382"/>
    <w:rsid w:val="008005C3"/>
    <w:rsid w:val="00801C4B"/>
    <w:rsid w:val="00815338"/>
    <w:rsid w:val="0081635B"/>
    <w:rsid w:val="008223DF"/>
    <w:rsid w:val="00841992"/>
    <w:rsid w:val="00843CDC"/>
    <w:rsid w:val="00846D1A"/>
    <w:rsid w:val="00854782"/>
    <w:rsid w:val="008550D7"/>
    <w:rsid w:val="00860BB7"/>
    <w:rsid w:val="00893229"/>
    <w:rsid w:val="0089583D"/>
    <w:rsid w:val="008C48C2"/>
    <w:rsid w:val="008C79E9"/>
    <w:rsid w:val="008D7B71"/>
    <w:rsid w:val="008E6882"/>
    <w:rsid w:val="0092353D"/>
    <w:rsid w:val="00927AE5"/>
    <w:rsid w:val="0093098F"/>
    <w:rsid w:val="009342C3"/>
    <w:rsid w:val="009414A6"/>
    <w:rsid w:val="009424F0"/>
    <w:rsid w:val="00945347"/>
    <w:rsid w:val="00947DDD"/>
    <w:rsid w:val="009537A2"/>
    <w:rsid w:val="0097678B"/>
    <w:rsid w:val="00980DEA"/>
    <w:rsid w:val="00982C38"/>
    <w:rsid w:val="00985B4A"/>
    <w:rsid w:val="009A066A"/>
    <w:rsid w:val="009A240F"/>
    <w:rsid w:val="00A07F5E"/>
    <w:rsid w:val="00A13F6F"/>
    <w:rsid w:val="00A52A1D"/>
    <w:rsid w:val="00A82FB7"/>
    <w:rsid w:val="00A864B4"/>
    <w:rsid w:val="00A9149A"/>
    <w:rsid w:val="00A92DFA"/>
    <w:rsid w:val="00AA3E1D"/>
    <w:rsid w:val="00AA53F0"/>
    <w:rsid w:val="00AC6819"/>
    <w:rsid w:val="00AE5E16"/>
    <w:rsid w:val="00B172C1"/>
    <w:rsid w:val="00B46833"/>
    <w:rsid w:val="00B568CB"/>
    <w:rsid w:val="00B97AD9"/>
    <w:rsid w:val="00BB68D5"/>
    <w:rsid w:val="00BC4C1C"/>
    <w:rsid w:val="00BC6F21"/>
    <w:rsid w:val="00BD0219"/>
    <w:rsid w:val="00BD1F87"/>
    <w:rsid w:val="00BD43B8"/>
    <w:rsid w:val="00BD7AB5"/>
    <w:rsid w:val="00BE31E2"/>
    <w:rsid w:val="00BE3A6F"/>
    <w:rsid w:val="00C354ED"/>
    <w:rsid w:val="00C3719C"/>
    <w:rsid w:val="00C444FE"/>
    <w:rsid w:val="00C50BD3"/>
    <w:rsid w:val="00C564D0"/>
    <w:rsid w:val="00C7641E"/>
    <w:rsid w:val="00C86E7D"/>
    <w:rsid w:val="00C9136B"/>
    <w:rsid w:val="00CB1F3F"/>
    <w:rsid w:val="00CC60BF"/>
    <w:rsid w:val="00CD43B2"/>
    <w:rsid w:val="00CD70D2"/>
    <w:rsid w:val="00CE3C70"/>
    <w:rsid w:val="00CE6982"/>
    <w:rsid w:val="00D021C1"/>
    <w:rsid w:val="00D060F5"/>
    <w:rsid w:val="00D13B9F"/>
    <w:rsid w:val="00D1744A"/>
    <w:rsid w:val="00D206FE"/>
    <w:rsid w:val="00D22E00"/>
    <w:rsid w:val="00D2691F"/>
    <w:rsid w:val="00D30A10"/>
    <w:rsid w:val="00D33ACB"/>
    <w:rsid w:val="00D35E14"/>
    <w:rsid w:val="00D42CF8"/>
    <w:rsid w:val="00D52F10"/>
    <w:rsid w:val="00D9058F"/>
    <w:rsid w:val="00D92F60"/>
    <w:rsid w:val="00DA2136"/>
    <w:rsid w:val="00DC1FE8"/>
    <w:rsid w:val="00DD35D7"/>
    <w:rsid w:val="00DD60E5"/>
    <w:rsid w:val="00DE25EF"/>
    <w:rsid w:val="00E0187C"/>
    <w:rsid w:val="00E0199B"/>
    <w:rsid w:val="00E20F80"/>
    <w:rsid w:val="00E213D9"/>
    <w:rsid w:val="00E4346A"/>
    <w:rsid w:val="00E64F7D"/>
    <w:rsid w:val="00E73E7D"/>
    <w:rsid w:val="00E8086A"/>
    <w:rsid w:val="00E8258D"/>
    <w:rsid w:val="00E849E9"/>
    <w:rsid w:val="00EA3852"/>
    <w:rsid w:val="00EB050F"/>
    <w:rsid w:val="00EC67B3"/>
    <w:rsid w:val="00ED71AF"/>
    <w:rsid w:val="00EE433E"/>
    <w:rsid w:val="00F067E8"/>
    <w:rsid w:val="00F06BED"/>
    <w:rsid w:val="00F2174E"/>
    <w:rsid w:val="00F2442F"/>
    <w:rsid w:val="00F4307B"/>
    <w:rsid w:val="00F541DD"/>
    <w:rsid w:val="00F5745D"/>
    <w:rsid w:val="00F91278"/>
    <w:rsid w:val="00F958EC"/>
    <w:rsid w:val="00FA62F0"/>
    <w:rsid w:val="00FE57AA"/>
    <w:rsid w:val="00FE5AB1"/>
    <w:rsid w:val="00FE5E9B"/>
    <w:rsid w:val="00FF585D"/>
    <w:rsid w:val="00FF6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1335B1-495D-47D6-8E57-B0D938736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3852"/>
    <w:rPr>
      <w:color w:val="0563C1" w:themeColor="hyperlink"/>
      <w:u w:val="single"/>
    </w:rPr>
  </w:style>
  <w:style w:type="paragraph" w:styleId="ListParagraph">
    <w:name w:val="List Paragraph"/>
    <w:basedOn w:val="Normal"/>
    <w:uiPriority w:val="34"/>
    <w:qFormat/>
    <w:rsid w:val="001B1A47"/>
    <w:pPr>
      <w:ind w:left="720"/>
      <w:contextualSpacing/>
    </w:pPr>
  </w:style>
  <w:style w:type="paragraph" w:styleId="Bibliography">
    <w:name w:val="Bibliography"/>
    <w:basedOn w:val="Normal"/>
    <w:next w:val="Normal"/>
    <w:uiPriority w:val="37"/>
    <w:unhideWhenUsed/>
    <w:rsid w:val="0027734F"/>
  </w:style>
  <w:style w:type="paragraph" w:styleId="Header">
    <w:name w:val="header"/>
    <w:basedOn w:val="Normal"/>
    <w:link w:val="HeaderChar"/>
    <w:uiPriority w:val="99"/>
    <w:unhideWhenUsed/>
    <w:rsid w:val="00AA3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E1D"/>
  </w:style>
  <w:style w:type="paragraph" w:styleId="Footer">
    <w:name w:val="footer"/>
    <w:basedOn w:val="Normal"/>
    <w:link w:val="FooterChar"/>
    <w:uiPriority w:val="99"/>
    <w:unhideWhenUsed/>
    <w:rsid w:val="00AA3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E1D"/>
  </w:style>
  <w:style w:type="paragraph" w:styleId="NormalWeb">
    <w:name w:val="Normal (Web)"/>
    <w:basedOn w:val="Normal"/>
    <w:uiPriority w:val="99"/>
    <w:semiHidden/>
    <w:unhideWhenUsed/>
    <w:rsid w:val="003862F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674651">
      <w:bodyDiv w:val="1"/>
      <w:marLeft w:val="0"/>
      <w:marRight w:val="0"/>
      <w:marTop w:val="0"/>
      <w:marBottom w:val="0"/>
      <w:divBdr>
        <w:top w:val="none" w:sz="0" w:space="0" w:color="auto"/>
        <w:left w:val="none" w:sz="0" w:space="0" w:color="auto"/>
        <w:bottom w:val="none" w:sz="0" w:space="0" w:color="auto"/>
        <w:right w:val="none" w:sz="0" w:space="0" w:color="auto"/>
      </w:divBdr>
      <w:divsChild>
        <w:div w:id="1480609021">
          <w:marLeft w:val="0"/>
          <w:marRight w:val="0"/>
          <w:marTop w:val="0"/>
          <w:marBottom w:val="0"/>
          <w:divBdr>
            <w:top w:val="none" w:sz="0" w:space="0" w:color="auto"/>
            <w:left w:val="none" w:sz="0" w:space="0" w:color="auto"/>
            <w:bottom w:val="none" w:sz="0" w:space="0" w:color="auto"/>
            <w:right w:val="none" w:sz="0" w:space="0" w:color="auto"/>
          </w:divBdr>
        </w:div>
      </w:divsChild>
    </w:div>
    <w:div w:id="188691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Kat182</b:Tag>
    <b:SourceType>JournalArticle</b:SourceType>
    <b:Guid>{BE5F05FF-778D-4685-A065-162AFEE0BDBD}</b:Guid>
    <b:Title>How the Charlotte icon Belk has changed under new ownership </b:Title>
    <b:Year>2018</b:Year>
    <b:Author>
      <b:Author>
        <b:NameList>
          <b:Person>
            <b:Last>Peralta</b:Last>
            <b:First>Katherine</b:First>
          </b:Person>
        </b:NameList>
      </b:Author>
    </b:Author>
    <b:JournalName>The Charlotte Observer</b:JournalName>
    <b:RefOrder>1</b:RefOrder>
  </b:Source>
</b:Sources>
</file>

<file path=customXml/itemProps1.xml><?xml version="1.0" encoding="utf-8"?>
<ds:datastoreItem xmlns:ds="http://schemas.openxmlformats.org/officeDocument/2006/customXml" ds:itemID="{368B2D06-B3B8-475A-9443-2023173EC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2027</Words>
  <Characters>11555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2019-08-04T13:03:00Z</dcterms:created>
  <dcterms:modified xsi:type="dcterms:W3CDTF">2019-08-04T13:03:00Z</dcterms:modified>
</cp:coreProperties>
</file>